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NyxGuard Plus Technical Explanation</w:t>
      </w:r>
    </w:p>
    <w:p>
      <w:r>
        <w:t>English translation of the supplied project documentation, covering the module diagram, specifications, and companion app. The listed specifications are source statements, not independently verified test results.</w:t>
      </w:r>
    </w:p>
    <w:p>
      <w:pPr>
        <w:pStyle w:val="Heading1"/>
      </w:pPr>
      <w:r>
        <w:t>Module block diagram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24071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e-diagram-e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7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The blocks and connections follow the supplied diagram; labels are translated into English.</w:t>
      </w:r>
    </w:p>
    <w:p>
      <w:pPr>
        <w:pStyle w:val="Heading1"/>
      </w:pPr>
      <w:r>
        <w:t>Specifications listed in the source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"/>
        <w:gridCol w:w="2390"/>
        <w:gridCol w:w="7128"/>
      </w:tblGrid>
      <w:tr>
        <w:trPr>
          <w:cantSplit/>
          <w:tblHeader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E9ECE8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E9ECE8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Parameter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  <w:shd w:fill="E9ECE8"/>
          </w:tcPr>
          <w:p>
            <w:pPr>
              <w:spacing w:after="0" w:line="240" w:lineRule="auto"/>
            </w:pPr>
            <w:r>
              <w:rPr>
                <w:b/>
                <w:sz w:val="18"/>
              </w:rPr>
              <w:t>Specification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Main microcontroller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STM32F103ZET6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4G communication module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EC800M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SIM card and network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Multi-carrier SIM card; 4G cellular network.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Positioning modes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GPS and cellular base-station positioning. GPS takes priority; the source specifies automatic switching to base-station positioning when the GPS signal is weak.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Battery capacity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2000 mAh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Operating time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14 hours on a full charge, as stated in the source. Test conditions are not provided.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Charging connector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USB Type-C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Communication functions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App connectivity over the 4G cellular network; support for “offline” SMS and voice calls, as worded in the source. See the clarification below.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239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Vibration motor speed</w:t>
            </w:r>
          </w:p>
        </w:tc>
        <w:tc>
          <w:tcPr>
            <w:tcW w:type="dxa" w:w="7128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8"/>
              </w:rPr>
              <w:t>9000 rpm</w:t>
            </w:r>
          </w:p>
        </w:tc>
      </w:tr>
    </w:tbl>
    <w:p>
      <w:pPr>
        <w:pStyle w:val="Caption"/>
      </w:pPr>
      <w:r>
        <w:t>Translation clarification: The source does not define “offline” in item 8. It should not be interpreted as a guarantee of sending messages or making calls without cellular service. Battery-life conditions and positioning-switching test results are not supplied in this document.</w:t>
      </w:r>
    </w:p>
    <w:p>
      <w:r>
        <w:br w:type="page"/>
      </w:r>
    </w:p>
    <w:p>
      <w:pPr>
        <w:pStyle w:val="Heading1"/>
      </w:pPr>
      <w:r>
        <w:t>Companion app interface</w:t>
      </w:r>
    </w:p>
    <w:p>
      <w:r>
        <w:t>Three main pages provide device status, emergency-contact settings, and SMS and map settings. The supplied screenshots already show the app’s English interface.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447476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-status-redacte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447476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xmlns:a="http://schemas.openxmlformats.org/drawingml/2006/main" xmlns:pic="http://schemas.openxmlformats.org/drawingml/2006/picture">
            <wp:extent cx="2011680" cy="447366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-contacts-redacte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447366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xmlns:a="http://schemas.openxmlformats.org/drawingml/2006/main" xmlns:pic="http://schemas.openxmlformats.org/drawingml/2006/picture">
            <wp:extent cx="2011680" cy="446929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-mess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44692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Left to right: Home, Contacts, and Messages. The phone number and coordinate values have been redacted; the remaining interface is retained from the source screenshots.</w:t>
      </w:r>
    </w:p>
    <w:p>
      <w:r>
        <w:rPr>
          <w:b/>
        </w:rPr>
        <w:t xml:space="preserve">Home. </w:t>
      </w:r>
      <w:r>
        <w:t>Shows device connection status, device name, connection service, last synchronization time, battery level, signal strength, contact count, and location information, with a View Map button.</w:t>
      </w:r>
    </w:p>
    <w:p>
      <w:r>
        <w:rPr>
          <w:b/>
        </w:rPr>
        <w:t xml:space="preserve">Contacts. </w:t>
      </w:r>
      <w:r>
        <w:t>Supports up to three preset contacts, with add, edit, and delete controls. The interface states that the contacts will be dialed in order during an emergency.</w:t>
      </w:r>
    </w:p>
    <w:p>
      <w:r>
        <w:rPr>
          <w:b/>
        </w:rPr>
        <w:t xml:space="preserve">Messages. </w:t>
      </w:r>
      <w:r>
        <w:t>Allows the alert text to be edited and the map-link provider to be selected between AMap and Google Maps. The interface includes the {location} placeholder and Reset and Save controls.</w:t>
      </w:r>
    </w:p>
    <w:p>
      <w:pPr>
        <w:pStyle w:val="Caption"/>
      </w:pPr>
      <w:r>
        <w:t>These screenshots document the supplied interface. They do not establish that an alert was delivered, a call connected, or every configuration was tested.</w:t>
      </w:r>
    </w:p>
    <w:p>
      <w:pPr>
        <w:pStyle w:val="Heading1"/>
      </w:pPr>
      <w:r>
        <w:t>Source and contribution</w:t>
      </w:r>
    </w:p>
    <w:p>
      <w:r>
        <w:t>Translated from the supplied Chinese technical explanation. Xiaowei led requirements, design, development and debugging of the Phase II companion app, testing, and iteration. A technical team assisted with circuit assembly, soldering, and parts of the engineering implementation.</w:t>
      </w:r>
    </w:p>
    <w:sectPr w:rsidR="00FC693F" w:rsidRPr="0006063C" w:rsidSect="00034616">
      <w:footerReference w:type="default" r:id="rId13"/>
      <w:pgSz w:w="11905" w:h="16838"/>
      <w:pgMar w:top="792" w:right="936" w:bottom="864" w:left="936" w:header="360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NyxGuard Plus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00" w:before="100"/>
    </w:pPr>
    <w:rPr>
      <w:rFonts w:ascii="Calibri" w:hAnsi="Calibri"/>
      <w:b w:val="0"/>
      <w:bCs/>
      <w:i w:val="0"/>
      <w:color w:val="000000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NyxGuard Plus Technical Explanation</dc:title>
  <dc:subject>English translation of the supplied prototype technical explanation</dc:subject>
  <dc:creator/>
  <cp:keywords/>
  <dc:description>Translation for portfolio reference. Source specifications are distinct from verified test results.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